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АДМИНИСТРАЦИЯ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ГОРОДСКОГО ПОСЕЛЕНИЯ ОДИНЦОВО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ОДИНЦОВСКОГО МУНИЦИПАЛЬНОГО РАЙОНА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МОСКОВСКОЙ ОБЛАСТИ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ПОСТАНОВЛЕНИЕ</w:t>
      </w:r>
    </w:p>
    <w:p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bookmarkStart w:id="0" w:name="_GoBack"/>
      <w:r>
        <w:rPr>
          <w:rFonts w:ascii="Arial" w:hAnsi="Arial" w:eastAsia="Times New Roman" w:cs="Arial"/>
          <w:sz w:val="24"/>
          <w:szCs w:val="24"/>
          <w:lang w:eastAsia="ru-RU"/>
        </w:rPr>
        <w:t xml:space="preserve">14.08.2018 № 353          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г.Одинцово</w:t>
      </w:r>
    </w:p>
    <w:p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 внесении изменений и дополнений в муниципальную программу «</w:t>
      </w:r>
      <w:r>
        <w:rPr>
          <w:rFonts w:ascii="Times New Roman" w:hAnsi="Times New Roman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на 2018-2022 годы</w:t>
      </w:r>
    </w:p>
    <w:bookmarkEnd w:id="0"/>
    <w:p>
      <w:pPr>
        <w:autoSpaceDE w:val="0"/>
        <w:autoSpaceDN w:val="0"/>
        <w:adjustRightInd w:val="0"/>
        <w:spacing w:after="0" w:line="240" w:lineRule="auto"/>
        <w:ind w:right="-4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приведения нормативных правовых актов городского поселения Одинцово Одинцовского муниципального района Московской области в соответствие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и Московской области,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</w:t>
      </w:r>
      <w:r>
        <w:rPr>
          <w:rFonts w:ascii="Times New Roman" w:hAnsi="Times New Roman" w:eastAsia="Calibri" w:cs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на 2018-2022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</w:t>
      </w:r>
      <w:r>
        <w:rPr>
          <w:rFonts w:ascii="Times New Roman" w:hAnsi="Times New Roman" w:eastAsia="Calibri" w:cs="Times New Roman"/>
          <w:bCs/>
          <w:sz w:val="24"/>
          <w:szCs w:val="24"/>
        </w:rPr>
        <w:t>городского поселения Одинцово Одинцовского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06.12.2017 № 571 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на 2018-2022 годы»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 утвержденными постановлением администрации городского поселения Одинцово от 17.01.2018 № 19, от 17.04.2018 № 155, от 16.05.2018 № 201) изложив ее в новой редакции согласно приложению к настоящему постановлению.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официальных средствах массовой информации городского поселения Одинцово Одинцовского муниципального района Московской области и на официальном сайте городского поселения Одинцово в сети «Интернет».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руководителя администрации Сушкова В.А., заместителя руководителя администрации Журавлева А.А., </w:t>
      </w:r>
      <w:r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– начальника управления жилищно-коммунального хозяйства и благоустройства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Гречко И.Я.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А.В. Козлов</w:t>
      </w:r>
    </w:p>
    <w:p>
      <w:pPr>
        <w:rPr>
          <w:rFonts w:ascii="Times New Roman" w:hAnsi="Times New Roman" w:eastAsia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>
      <w:pPr>
        <w:pStyle w:val="4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</w:t>
      </w:r>
    </w:p>
    <w:p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Одинцово</w:t>
      </w:r>
    </w:p>
    <w:p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14.08.2018 № 353</w:t>
      </w:r>
    </w:p>
    <w:p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Одинцово</w:t>
      </w:r>
    </w:p>
    <w:p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«06» декабря 2017 № 571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2018-2022 годы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>
      <w:pPr>
        <w:pStyle w:val="1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 на 2018-2022 годы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9"/>
        <w:tblW w:w="1035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417"/>
        <w:gridCol w:w="1276"/>
        <w:gridCol w:w="1134"/>
        <w:gridCol w:w="1134"/>
        <w:gridCol w:w="1134"/>
        <w:gridCol w:w="1134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проживания, повышение качества и условий жизни населения на территории городского поселения Одинцово Одинцовского муниципального района Московской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Комфортная городская среда городского поселения Одинцово;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городского поселения Одинцово;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парков культуры и отдыха в городском поселении Одинцово.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2018-2022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Координаторы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8"/>
              </w:rPr>
              <w:t>Заместитель руководителя Администрации – начальник управления жилищно-коммунального хозяйства и благоустройства</w:t>
            </w:r>
            <w:r>
              <w:rPr>
                <w:rFonts w:ascii="Times New Roman" w:hAnsi="Times New Roman" w:eastAsia="Calibri"/>
                <w:szCs w:val="28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8"/>
              </w:rPr>
              <w:t>Гречко Игорь Ярославович;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8"/>
              </w:rPr>
            </w:pPr>
            <w:r>
              <w:rPr>
                <w:rFonts w:ascii="Times New Roman" w:hAnsi="Times New Roman" w:eastAsia="Calibri"/>
                <w:sz w:val="24"/>
                <w:szCs w:val="28"/>
              </w:rPr>
              <w:t>Заместитель руководителя Администрации Журавлев Андрей Александрович;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Заместитель руководителя Администрации </w:t>
            </w:r>
            <w:r>
              <w:rPr>
                <w:rFonts w:ascii="Times New Roman" w:hAnsi="Times New Roman" w:eastAsia="Calibri"/>
                <w:sz w:val="24"/>
                <w:szCs w:val="28"/>
              </w:rPr>
              <w:t>Сушков Вадим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6934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1 037 378,53432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603 885,38334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606 300,03323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636 410,55409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636 410,55409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3 520 385,05907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25 505,39000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25 505,39000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57 161,19100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57 161,19100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904 711,95332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603 885,38334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606 300,03323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636 410,55409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636 410,55409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3 387 718,47807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Планируемые результаты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благоустроенных общественных и дворовых территорий от общего количества общественных и дворовых территорий городского поселения (по результатам инвентаризации) (процент/единица)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63/50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76/60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86/68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96/76 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100/79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общественных территорий (в разрезе видов территорий), в том числе: зоны отдыха; пешеходные зоны; набережные; скверы; площади.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Обеспеченность обустроенными дворовыми территориями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качелей с жестким подвесом переоборудованных на гибкие подвесы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территорий поселения, обработанных  от клещей (га)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удовлетворённых заявок граждан от общего числа обращений по установке декоративных ограждающих конструкций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 установленных контейнерных площадок по сбору мусора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опор наружного освещения, установленных на территории городского поселения Одинцово в текущем году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Приведение к стопроцентному уровню освещенности территорий в соответствии с утвержденными нормативными значениями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объектов обустроенных в рамках реализации проекта "Светлый город"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многоквартирных домов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 на территории городского поселения Одинцово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обустроенных парков культуры и отдыха на территории городского поселения Одинцово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 культуры и отдыха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120 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125 </w:t>
            </w:r>
          </w:p>
        </w:tc>
      </w:tr>
    </w:tbl>
    <w:p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проблем </w:t>
      </w:r>
    </w:p>
    <w:p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 проживания</w:t>
      </w:r>
    </w:p>
    <w:p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</w:t>
      </w:r>
    </w:p>
    <w:p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современного общества невозможно без улучшения среды его обитания. Одним из элементов улучшения окружающей среды для населения города является благоустройство территорий, приведение в надлежащее состояние, как общегородских территорий, так и территорий многоэтажной жилой застройки, внутри дворовых и иных территорий города. Решение данного вопроса отнесено к компетенции органов местного самоуправления и является одной из их функций, реализация, которой осуществляется посредством использования муниципального имущества и средств местных бюджетов. 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в городском поселении Одинцово Одинцовского муниципального района Московской области проводилась целенаправленная работа по благоустройству территории и социальному развитию поселения. 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и повышения уровня комфортности и безопасности условий жизнедеятельности граждан, улучшения состояния и эстетического восприятия территории городского поселения Одинцово органы местного самоуправления в своей работе руководствуются Законом Московской области № 191/2014-ОЗ «О благоустройстве в Московской области», который дает четкое определение дворовой территории.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Дворовая территория - это сформированная территория,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Проведенная инвентаризация всех дворовых территорий городского поселения Одинцово Одинцовского муниципального Московской области свидетельствуют о том, что около 10 процентов от общего числа дворов на территории городского поселения Одинцово не соответствуют установленным требованиям. Как правило, такие объекты располагаются  в новых микрорайонах городского поселения Одинцово. Привести эти объекты к стандарту, установленному законом Московской области «О благоустройстве в Московской области», - одна из задач муниципальной программы.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благоустройства городского поселения Одинцово Одинцовского муниципального района Московской области - это система принятия решений, направленных на социально-экономическое, экологическое, инженерное и архитектурно-планировочное обустройство территории городского поселения Одинцово Одинцовского муниципального района Московской области.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благоустройству городского поселения Одинцово Одинцовского муниципального района Московской области должна приобрести комплексный характер и вестись на постоянной основе в рамках реализации муниципальной программы.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важнейшим направлением обеспечения комфортной среды проживания населения в городском поселении Одинцово Одинцовского муниципального района Московской области является приведение жилищного фонда городском поселении Одинцово Одинцовского муниципального района Московской области в нормативное состояние согласно федеральному законодательству и законодательству Московской области.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аварийного жилищного фонда является одной из социальных проблем, так как жилое помещение, находящееся в аварийном состоянии, угрожает безопасности и здоровью граждан.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статистическим данным на территории городском поселении Одинцово Одинцовского муниципального района Московской области расположено 718 многоквартирных домов (далее - МКД) общей площадью 6446 тыс. кв. м.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в городском поселении Одинцово Одинцовского муниципального района Московской области возникла тенденция быстрого старения жилищного фонда, особенно той части, которая создана в первой половине XX века и по состоянию на сегодняшний день полностью выработала свой эксплуатационный ресурс: деревянные, каменные с деревянными перекрытиями, каркасно-засыпные малоэтажные (до 3 этажей) жилые дома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износ домов обусловлен активным старением конструктивных элементов и инженерного оборудования, что в том числе вызвано ненадлежащим техническим обслуживанием, отсутствием текущего ремонта и плановых капитальных ремонтов.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распределение многоквартирных домов на территории городском поселении Одинцово Одинцовского муниципального района Московской области по проценту износа составляет: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 до 30 процентов - 237 МКД;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до 65 процентов - 481 МКД;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фонд в городском поселении Одинцово Одинцовского муниципального района Московской области, признанный до 1 января 2016 года в установленном порядке аварийным, составляет два МКД, в которых проживает -0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выполнения приоритетных задач социально-экономического развития Московской области, создания правовых и организационных основ и координации работ по проведению капитального ремонта общего имущества в многоквартирных домах, расположенных на территории Московской области, Правительством Московской области была создана организация «Фонд капитального ремонта общего имущества многоквартирных домов» (далее - региональный оператор).</w:t>
      </w:r>
    </w:p>
    <w:p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Очередность проведения капитального ремонта общего имущества в многоквартирных домах определяется исходя из критериев, установленных постановлением Правительства Московской области от 27.12.2013 № 1187/58 «Об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области»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критериев:</w:t>
      </w:r>
    </w:p>
    <w:p>
      <w:pPr>
        <w:pStyle w:val="10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ввода в эксплуатацию многоквартирного дома.</w:t>
      </w:r>
    </w:p>
    <w:p>
      <w:pPr>
        <w:pStyle w:val="10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последнего проведения капитального ремонта </w:t>
      </w:r>
    </w:p>
    <w:p>
      <w:pPr>
        <w:pStyle w:val="10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состояние многоквартирного дома - физический износ основных конструктивных элементов (крыша, стены, фундамент) </w:t>
      </w:r>
    </w:p>
    <w:p>
      <w:pPr>
        <w:pStyle w:val="10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собираемости взносов.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>
      <w:pPr>
        <w:pStyle w:val="1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людей в качественном отдыхе продолжает возрастать, в связи с этим роль городских парков как традиционного места массового отдыха невозможно переоценить. Для многих жителей отдых в парках становится зачастую единственной доступной возможностью провести время на природе, принять участие в массовых развлечениях. К услугам посетителей в парках имеются: физкультурно-оздоровительные объекты, детские и спортивные площадки, базы проката спортинвентаря. Наличие в парках больших лесных массивов способствует оздоровлению окружающей среды городского поселения Одинцово, позволяет людям отдохнуть на свежем воздухе, не совершая дальних поездок, дает возможность детям гармонично развиваться и познавать мир. В связи с этим парки являются излюбленным местом отдыха жителей городского поселения Одинцово Одинцовского муниципального района Московской области.</w:t>
      </w:r>
    </w:p>
    <w:p>
      <w:pPr>
        <w:pStyle w:val="1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недостаточного финансирования на протяжении длительного времени имеющиеся на территории парков досуговые объекты нуждаются в реконструкции, кроме того, их количества недостаточно для посетителей парков. Большая часть территорий парков находится в заброшенном состоянии, на низком уровне находится экологическое состояние парков: на внушительной территории лесного массива на протяжении многих лет не производились работы по удалению поросли, очистке участков от древесной захламленности, удалению сухостойных и аварийных деревьев. Все это приводит к созданию ненадлежащих условий для существования в лесных массивах естественной флоры и фауны. </w:t>
      </w:r>
    </w:p>
    <w:p>
      <w:pPr>
        <w:pStyle w:val="1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возрастающих потребностей населения в развитии современных форм досуга, привлекательного внешнего вида парков, рекламного обеспечения деятельности учреждения современное состояние парков культуры и отдыха не соответствует современным потребностям. Кроме того, в последнее десятилетие парки перестали быть многофункциональными. В них отсутствует инфраструктура для пожилых людей, молодежи, а также для маломобильных групп населения. В парках отсутствуют всесезонные помещения для проведения культурно-массовых и спортивных мероприятий. Практика показала, что различные категории посетителей приходят в парки в разное время дня и с разными целями. Поэтому создание комфортных условий для всех категорий посетителей - главный ориентир развития территорий парков.</w:t>
      </w:r>
    </w:p>
    <w:p>
      <w:pPr>
        <w:pStyle w:val="1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приоритетами развития парков в настоящее время являются поддержание территории в надлежащем санитарном состоянии, своевременный уход и улучшение состояния зеленых насаждений с повышением их средозащитной и природоохранной эффективности, а также создание комфортных условий для повседневного отдыха населения; проведение работ по комплексному благоустройству территорий, создание зон отдыха; реконструкция существующих и создание новых современных объектов для отдыха, развлечений и занятий спортом.</w:t>
      </w:r>
    </w:p>
    <w:p>
      <w:pPr>
        <w:pStyle w:val="1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 в данной сфере предполагается через комплекс мероприятий муниципальной программы, направленных на благоустройство имеющихся парков. Мероприятия муниципальной программы требуют бюджетных расходов в течение длительного времени и не могут быть решены в пределах одного финансового года, что определяет целесообразность использования программно-целевого метода для их решения.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муниципальной 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обеспечение комфортных условий проживания, повышение качества и условий жизни населения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Настоящая цель достигается посредством решения комплекса следующих задач:</w:t>
      </w:r>
    </w:p>
    <w:p>
      <w:pPr>
        <w:pStyle w:val="1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Комфортная городская среда городского поселения Одинцово;</w:t>
      </w:r>
    </w:p>
    <w:p>
      <w:pPr>
        <w:pStyle w:val="1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Благоустройство территории городского поселения Одинцово;</w:t>
      </w:r>
    </w:p>
    <w:p>
      <w:pPr>
        <w:pStyle w:val="1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обеспечения комфортного проживания жителей многоквартирных домов городского поселения Одинцово;</w:t>
      </w:r>
    </w:p>
    <w:p>
      <w:pPr>
        <w:pStyle w:val="1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Развитие парков культуры и отдыха в городском поселении Одинцово.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указанных задач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поселения Одинцово Одинцовского муниципального района Московской области, организации ремонта и надлежащего содержания жилищного фонда городского поселения Одинцово Одинцовского муниципального района Московской области.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краткое описание мероприятий муниципальной программы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муниципальной программы обеспечивается реализацией следующих мероприятий:</w:t>
      </w:r>
    </w:p>
    <w:p>
      <w:pPr>
        <w:pStyle w:val="10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Комфортная городская среда городского поселения Одинцово.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0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городского поселения Одинцово, в том числе: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пешеходных улиц. Целью данного мероприятия является приведение внешнего облика улиц города в соответствие с современными требованиями.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рекреационных, прогулочных зон. Рекреационные и прогулочные зоны предназначены и обустраиваются для организации активного массового отдыха населения.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Центральной площади города Одинцово, вблизи ул. Неделина. </w:t>
      </w:r>
    </w:p>
    <w:p>
      <w:pPr>
        <w:pStyle w:val="1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дворовых территорий городского поселения Одинцово, в том числе: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дворовых территорий многоквартирных домов, проездов к дворовым территориям многоквартирных домов городского поселения Одинцово. В рамках мероприятия проводятся работы по приведению асфальтового покрытия проезжей части внутриквартальных дорог и проездов в соответствие с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устройство парковок.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многоквартирных домов. </w:t>
      </w:r>
      <w:r>
        <w:rPr>
          <w:rFonts w:ascii="Times New Roman" w:hAnsi="Times New Roman" w:eastAsia="Times New Roman" w:cs="Times New Roman"/>
          <w:sz w:val="24"/>
          <w:szCs w:val="24"/>
        </w:rPr>
        <w:t>В рамках мероприятия проводятся работы по изготовлению, монтажу новых детских игровых площадок (элементов игровых площадок) на территории поселения, что обеспечит своевременную замену устаревших конструкций, а также увеличение общей площади детских игровых площадок на территории городского поселения Одинцово, озеленение дворовых территорий, ремонт и установка новых контейнерных площадок, приобретение контейнеров (бункеров) для нужд поселения, установка информационных стендов, организация освещения (см. п. 2.2.1.).</w:t>
      </w:r>
    </w:p>
    <w:p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территории городского поселения Одинцово.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благоустройства территории городского поселения Одинцово, в том числе: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техники для нужд благоустройства территории городского поселения Одинцово. Данное мероприятие направлено на повышение материально-технического оснащения подведомственных учреждений для более качественного исполнения полномочий в части содержания, ремонта внутриквартальных дорог и проездов и иных функций.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вывоз твердых бытовых отходов и крупногабаритного мусора с мусоросборных площадок,</w:t>
      </w:r>
      <w:r>
        <w:rPr>
          <w:rFonts w:ascii="Times New Roman" w:hAnsi="Times New Roman"/>
          <w:sz w:val="24"/>
          <w:szCs w:val="24"/>
        </w:rPr>
        <w:t xml:space="preserve"> что обеспечит чистоту и порядок рядом с многоквартирными жилыми домами в соответствии с санитарными нормами и правилами.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перевозки грузов для нужд поселения, с целью обеспечения реализации соответствующих муниципальных услуг.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Обслуживание мобильных туалетных кабин на территории поселения, что обеспечит соответствие установленным санитарным нормам и правилам при проведении массовых мероприятий на территории городского поселения Одинцово.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Санитарная рубка и опиловка сухостойных и аварийных деревьев на территории поселения, что обеспечит безопасность населения и транспортных средств.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Посадка древесно-кустарниковой растительности, что обеспечит улучшение экологической обстановки на территории поселения.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и установка урн (вдоль городских дорог, в скверах, зонах отдыха), для обеспечения чистоты на территории городского поселения Одинцово.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Устройство декоративных ограждающих конструкций на территории городского поселения Одинцово. В рамках данного мероприятия проводятся работы по устройству ограждений общегородских, внутриквартальных, придомовых газонов, цветников, что обеспечит их соответствие действующим нормам, а также ограничит доступ пешеходов к газонам и цветникам; устройство ограждений детских игровых площадок, по обращениям уполномоченных Главы, по заявлениям жителей города, для обеспечения безопасности детей, а также предотвращению въезда транспортных средств на детские игровые площадки; изготовление и монтаж разделительных дуг безопасности на придомовых тротуарах, предотвращающих возможность въезда на тротуары автотранспортных средств, с целью обеспечения безопасности перемещения жителей по тротуарам.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песка, плодородного грунта по обращениям уполномоченных Главы, жителей города, с целью благоустройства дворовых территорий, детских игровых площадок, газонов и цветников.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цветочной рассады по обращениям уполномоченных Главы, жителей города, с целью своевременной посадки цветочной рассады и благоустройства дворовых территорий.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Приобретение, установка малых архитектурных форм, скульптурных композиций, способствующих улучшению архитектурно-планировочного облика городского поселения Одинцово.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Дезинсекция территории поселения от клещей, с целью обеспечения безопасности жителей городского поселения Одинцово. 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предоставления населению городского поселения Одинцово муниципальных услуг в сфере благоустройства (МБУ «ОГХ»), предусмотренных действующим законодательством.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Уплата налога на имущество.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Обслуживание и содержание мемориала «Вечный огонь» направленные на обеспечение сохранности объектов культурного наследия. В рамках мероприятий выполняются следующие работы: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техническое обслуживание газопроводов и оборудования мемориала «Вечный огонь», а именно: 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проведение обследований подземного газопровода, с целью выявления мест    повреждений изоляционного покрытия;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осуществление контроля давления газа в газораспределительной системе;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коррозийное обследование стальных подземных газопроводов, включающее в себя измерение электрических потенциалов на газопроводе и проверку  эффективности работы электрозащитных установок;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проверка наличия влаги и конденсата в газопроводах;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текущий ремонт запорной арматуры и компенсаторов.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Транспортировка газа;</w:t>
      </w:r>
    </w:p>
    <w:p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Оплата за газ.</w:t>
      </w:r>
    </w:p>
    <w:p>
      <w:pPr>
        <w:pStyle w:val="10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ремонт шахтных колодцев направленные на создание благоприятных условий для обеспечения граждан водой.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Содержание мест захоронений на территории городского поселения Одинцово. </w:t>
      </w:r>
      <w:r>
        <w:rPr>
          <w:rFonts w:ascii="Times New Roman" w:hAnsi="Times New Roman"/>
          <w:sz w:val="24"/>
          <w:szCs w:val="24"/>
        </w:rPr>
        <w:t>Мероприятие включает в себя перечисление межбюджетных трансфертов в бюджет Одинцовского муниципального района на содержание мест захоронения,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выделение земельных участков для захоронений;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инвентаризация и паспортизация захоронений;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регистрация захоронений умерших в регистрационной книге;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контроль за соблюдением порядка захоронений, соблюдение правил пожарной безопасности;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ведение информационной базы данных по муниципальным кладбищам в электронном виде;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обеспечение содержания, эксплуатации объектов инженерной инфраструктуры и благоустройства кладбища;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контроль за своевременной подготовкой могил, захоронений умерших (погибших), урн с прахом или праха после кремации, установка регистрационных знаков;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содержание братских могил, могил, находящихся под охраной государства, других захоронений.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зимнюю ручную очистку дорожек общего пользования, проходов между могилами, иных участков общего пользования на территории местных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зимнюю механизированную очистку дорог, находящихся на территории муниципальных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подсыпку дорожек песком и щебнем в зимний период;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летнюю ручную очистку дорожек общего пользования, проходов между могилами, иных участков общего пользования;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летнюю механизированную очистку дорог, находящихся на территории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подсыпку дорожек песком и щебнем в летний период;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сбор крупного и мелкого мусора на территории кладбищ, его погрузку и вывоз, уборку урн;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поливку зеленых насаждений на территории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устройство дорожек с асфальтобетонным покрытием;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покраску ограждений;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техническое обслуживание и ремонт инженерных коммуникаций.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Формирование комфортной городской световой среды,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Организация уличного освещения мест общего пользования на территории городского поселения Одинцово. </w:t>
      </w:r>
      <w:r>
        <w:rPr>
          <w:rFonts w:ascii="Times New Roman" w:hAnsi="Times New Roman"/>
          <w:sz w:val="24"/>
          <w:szCs w:val="24"/>
        </w:rPr>
        <w:t>В рамках мероприятия осуществляется: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и строительство объектов электроснабжения, что обеспечит удовлетворение растущих потребностей населения и организаций в электрической энергии.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121212"/>
          <w:sz w:val="24"/>
          <w:szCs w:val="24"/>
        </w:rPr>
        <w:t>амена перегоревших электроламп и вышедшего из строя оборудования;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замена, ремонт и техническое обслуживание светильников;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замена пускателей;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замена, ремонт и техническое обслуживание автоматики;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обеспечение круглосуточного диспетчерского управления наружным освещением по графику включения и отключения сетей уличного освещения;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текущий ремонт и техническое обслуживание воздушных и кабельных электролиний уличного освещения;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 xml:space="preserve">обрезка деревьев вдоль </w:t>
      </w:r>
      <w:r>
        <w:rPr>
          <w:rFonts w:ascii="Times New Roman" w:hAnsi="Times New Roman"/>
          <w:sz w:val="24"/>
          <w:szCs w:val="24"/>
        </w:rPr>
        <w:t>воздушных и кабельных электролиний напряжением и утилизация спиленных веток;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оплата электрической энергии, потребленной системой уличного освещения.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2.2.2.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Организация архитектурно-художественного освещения города.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2.2.3.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город». В рамках мероприятия проводятся работы по благоустройству </w:t>
      </w:r>
      <w:r>
        <w:rPr>
          <w:rFonts w:ascii="Times New Roman" w:hAnsi="Times New Roman" w:cs="Times New Roman"/>
          <w:sz w:val="24"/>
          <w:szCs w:val="24"/>
        </w:rPr>
        <w:t>территории городского поселения Одинцово в части устройства и капитального ремонта электросетевого хозяйства, систем наружного и архитектурно-художественного освещения и (или) дополнительном освещении улиц, проездов и социально значимых объектов, в том числе отобранных по итогам голосования жителей Московской области в рамках приоритетного проекта «Светлый город».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Одинцово.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Приведение в надлежащее состояние подъездов МКД,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Субсидия на ремонт подъездов многоквартирных домов на территории городского поселения Одинцово. В рамках данного мероприятия выделяются субсидии на возмещение затрат, связанных с ремонтом подъездов в МКД, юридическим лицам и индивидуальным предпринимателям, осуществляющим управление МКД. Финансовое обеспечение данного мероприятия осуществляется за счет средств бюджета поселения, в том числе за счет софинансирования из выше стоящих бюджетов.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 граждан в МКД, расположенных на территории городского поселения Одинцово,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Имущественный взнос в Фонд капитального ремонта общего имущества многоквартирных домов на обеспечение деятельности, </w:t>
      </w:r>
      <w:r>
        <w:rPr>
          <w:rFonts w:ascii="Times New Roman" w:hAnsi="Times New Roman"/>
          <w:sz w:val="24"/>
          <w:szCs w:val="24"/>
        </w:rPr>
        <w:t xml:space="preserve">что обеспечит реализацию требований Закона Московской области «Об организации проведения капитального ремонта общего имущества в многоквартирных домах, расположенных на территории Московской области» от 01 июля 2013 года № 66/2013-ОЗ в отношении помещений, собственником которых является городское поселение Одинцово.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3.2.2.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Софинансирование работ по капитальному ремонту общего имущества муниципальных многоквартирных домов на территории городского поселения Одинцово. </w:t>
      </w:r>
      <w:r>
        <w:rPr>
          <w:rFonts w:ascii="Times New Roman" w:hAnsi="Times New Roman"/>
          <w:sz w:val="24"/>
          <w:szCs w:val="24"/>
        </w:rPr>
        <w:t xml:space="preserve">В рамках мероприятия осуществляется участие в реализации мероприятий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 Мероприятие проводится с целью обеспечения сохранности жилищного фонда, создания безопасных и благоприятных условий проживания граждан в многоквартирных домах.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 по капитальному ремонту общего имущества в многоквартирном доме,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актом субъекта Российской Федерации, включает в себя: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внутридомовых инженерных систем электро-, тепло-, газо-, водоснабжения, водоотведения;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или замену лифтового оборудования, признанного непригодным для эксплуатации, ремонт лифтовых шахт;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крыши;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подвальных помещений, относящихся к общему имуществу в МКД;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фундамента МКД.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3.2.3.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Проведение оценки соответствия расположенных на территории городского поселения Одинцово помещений и многоквартирных домов установленным требованиям с целью признания помещений жилыми помещениями, жилых помещений пригодными (непригодными) для проживания, многоквартирных домов аварийными и подлежащих сносу или реконструкции.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предусматривает проведение ряда процедур по обследованию жилых помещений, подготовку соответствующей документации, работу с застройщиками и жителями.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Развитие парков культуры и отдыха в городском поселении Одинцово.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новых парков культуры и отдыха в городском поселении Одинцово. Увеличение количества территорий, доступных населению для отдыха и организации досуга.</w:t>
      </w:r>
    </w:p>
    <w:p>
      <w:pPr>
        <w:pStyle w:val="1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парков культуры и отдыха. Увеличение количества посетителей парков, приведение территорий парков в состояние, комфортное для посещений жителями и гостями городского поселения.</w:t>
      </w:r>
    </w:p>
    <w:p>
      <w:pPr>
        <w:pStyle w:val="1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Одинцово, в том числе:</w:t>
      </w:r>
    </w:p>
    <w:p>
      <w:pPr>
        <w:pStyle w:val="1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Смотр-конкурс «Парки Подмосковья». В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целях создания благоприятных условий для отдыха населения, улучшения экологической среды, повышения уровня благоустройства и качества парков муниципальных образований Московской области, стимулирования создания новых парковых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парков культуры и отдыха городского поселения Одинцово. </w:t>
      </w:r>
      <w:r>
        <w:fldChar w:fldCharType="begin"/>
      </w:r>
      <w:r>
        <w:instrText xml:space="preserve"> HYPERLINK "http://www.garant.ru/products/ipo/prime/doc/70018446/" \l "2131020" </w:instrText>
      </w:r>
      <w:r>
        <w:fldChar w:fldCharType="separate"/>
      </w:r>
      <w:r>
        <w:rPr>
          <w:rStyle w:val="8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Уборка территории</w:t>
      </w:r>
      <w:r>
        <w:rPr>
          <w:rStyle w:val="8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особые требования к доступности городской среды, праздничное оформление.</w:t>
      </w:r>
    </w:p>
    <w:p>
      <w:pPr>
        <w:pStyle w:val="10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предоставления населению городского поселения Одинцово муниципальных услуг бюджетными учреждениями в сфере развития парков, создания комфортных условий для отдыха населения, повышение качества рекреационных услуг для населения.  </w:t>
      </w:r>
    </w:p>
    <w:p>
      <w:pPr>
        <w:pStyle w:val="10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pStyle w:val="10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pStyle w:val="10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муниципальной программы с указанием сроков их реализации, источников и объемов их финансирования, представлен в приложении № 1 к муниципальной программе.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>
          <w:footerReference r:id="rId3" w:type="default"/>
          <w:pgSz w:w="11906" w:h="16838"/>
          <w:pgMar w:top="993" w:right="850" w:bottom="1135" w:left="1701" w:header="708" w:footer="708" w:gutter="0"/>
          <w:cols w:space="708" w:num="1"/>
          <w:docGrid w:linePitch="360" w:charSpace="0"/>
        </w:sectPr>
      </w:pPr>
    </w:p>
    <w:p>
      <w:pPr>
        <w:pStyle w:val="1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позволит обеспечить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благоприятные условия жизнедеятельности населения городского поселения Одинцово</w:t>
      </w:r>
      <w:r>
        <w:rPr>
          <w:rFonts w:ascii="Times New Roman" w:hAnsi="Times New Roman"/>
          <w:sz w:val="24"/>
          <w:szCs w:val="24"/>
        </w:rPr>
        <w:t>, в том числе:</w:t>
      </w:r>
    </w:p>
    <w:tbl>
      <w:tblPr>
        <w:tblStyle w:val="9"/>
        <w:tblW w:w="1508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069"/>
        <w:gridCol w:w="1600"/>
        <w:gridCol w:w="1420"/>
        <w:gridCol w:w="2140"/>
        <w:gridCol w:w="1218"/>
        <w:gridCol w:w="1067"/>
        <w:gridCol w:w="947"/>
        <w:gridCol w:w="947"/>
        <w:gridCol w:w="947"/>
        <w:gridCol w:w="947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Задачи, направленные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 достижение цели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Планируемый объем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финансирования на решение данной задачи (тыс. руб.)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Количественные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и/или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качественные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целевые   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показатели,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характеризующие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достижение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целей и решение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задач          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показателя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(на начало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реализации подпрограммы)</w:t>
            </w:r>
          </w:p>
        </w:tc>
        <w:tc>
          <w:tcPr>
            <w:tcW w:w="4929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значение показателя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 годам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Одинцово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Другие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21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Комфортная городская среда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292634,10189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111446,21000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Увеличение доли благоустроенных общественных и дворовых территорий от общего количества общественных и дворовых территорий городского поселения (по результатам инвентаризации)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 / единица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63/50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76/60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86/68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96/76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100/79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 (в разрезе видов территорий), в том числе: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зоны отдыха</w:t>
            </w:r>
          </w:p>
        </w:tc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пешеходные зоны</w:t>
            </w:r>
          </w:p>
        </w:tc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набережные</w:t>
            </w:r>
          </w:p>
        </w:tc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скверы</w:t>
            </w:r>
          </w:p>
        </w:tc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площади</w:t>
            </w:r>
          </w:p>
        </w:tc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Доля качелей с жестким подвесом переоборудованных на гибкие подвесы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2461814,23094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1334,14000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Площадь территорий поселения, обработанных  от клещей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Доля удовлетворённых заявок граждан от общего числа обращений по установке декоративных ограждающих конструкций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 установленных контейнерных площадок по сбору мусора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опор наружного освещения, установленных на территории городского поселения Одинцово в текущем году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Приведение к стопроцентному уровню освещенности территорий в соответствии с утвержденными нормативными значениями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обустроенных в рамках реализации проекта "Светлый город"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216476,57787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19120,38000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многоквартирных домов, в том числе: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I этап (срок завершения до 31.08.2018)</w:t>
            </w:r>
          </w:p>
        </w:tc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II этап</w:t>
            </w:r>
          </w:p>
        </w:tc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Развитие парков культуры и отдыха в городском поселении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416793,56737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 на территории городского поселения Одинцово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обустроенных парков культуры и отдыха на территории городского поселения Одинцово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>
          <w:pgSz w:w="16838" w:h="11906" w:orient="landscape"/>
          <w:pgMar w:top="993" w:right="1134" w:bottom="851" w:left="1134" w:header="709" w:footer="709" w:gutter="0"/>
          <w:cols w:space="708" w:num="1"/>
          <w:docGrid w:linePitch="360" w:charSpace="0"/>
        </w:sectPr>
      </w:pP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расчета значений целевых индикаторов задач и показателей эффективности реализации муниципальной программы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муниципальной программы определяется степенью достижения запланированных значений целевых индикаторов и показателей: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1. Комфортная городская среда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1.1. «Увеличение доли благоустроенных общественных и дворовых территорий от общего количества общественных и дворовых территорий городского поселения Одинцово».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процент/единиц.</w:t>
      </w:r>
    </w:p>
    <w:p>
      <w:pPr>
        <w:pStyle w:val="10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определения значения целевого показателя: отношение количества благоустроенных общественных и дворовых территорий к общему количеству общественных и дворовых территорий.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1.2. «Количество благоустроенных общественных территорий»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единиц благоустроенных общественных территорий, включенных  в адресный перечень общественных территорий.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1.3. «Обеспеченность обустроенными дворовыми территориями»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единиц обустроенных дворовых территорий, включенных  в адресный перечень дворовых территорий (не менее 10% дворовых территорий).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2. Благоустройство территории городского поселения Одинцово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2.1. «Доля удовлетворённых заявок граждан от общего числа обращений по защите территории от неблагоприятного воздействия безнадзорных животных.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защите от неблагоприятного воздействия безнадзорных животных.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2.2. «Площадь территорий поселения, обработанных от клещей».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га.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гектар территорий поселения, на которых проведены мероприятия по обработке от клещей.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2.3. «Доля удовлетворённых заявок граждан от общего числа обращений по установке декоративных ограждающих конструкций».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установке декоративных ограждающих конструкций.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2.4. «Количество установленных (отремонтированных) контейнерных площадок по сбору мусора».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единица.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единиц контейнерных площадок по сбору мусора, которые установлены или отремонтированы. 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2.5. «Доля удовлетворённых заявок граждан от общего числа обращений по санитарной рубке и опиловке сухостойных и аварийных деревьев». 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санитарной рубке и опиловке сухостойных и аварийных деревьев.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Показатель 2.6. «Количество опор наружного освещения, установленных на территории городского поселения Одинцово в текущем году».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единицы.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Алгоритм определения значения показателя: количество опор наружного освещения, установленных на территории городского поселения Одинцово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2.7. «Сокращение уровня износа электросетевого хозяйства систем наружного освещения с применением СИП и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энергоэффективных светильников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показателя рассчитывается как отношение количества энергосберегающих светильников на опорах уличного освещения, установленных на территории городского поселения Одинцово в текущем году, к общему количеству светильников на опорах уличного освещения на территории городского поселения Одинцово.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2.8. Приведение к стопроцентному уровню освещенности территорий с утвержденными нормативными значениями.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показателя рассчитывается как отношение количества существующих светильников, установленных на опорах уличного освещения на территории городского поселения Одинцово в текущем году, к количеству светильников необходимых  для доведения к стопроцентному уровню освещенности территории городского поселения Одинцово.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Показатель 2.9. «Необходимое количество зданий, строений, сооружений, памятников на которых проведены мероприятия по оснащению архитектурно-художественной подсветкой 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единицы.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Алгоритм определения значения показателя: количество светильников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архитектурно-художественной подсветки</w:t>
      </w:r>
      <w:r>
        <w:rPr>
          <w:rFonts w:ascii="Times New Roman" w:hAnsi="Times New Roman" w:eastAsia="Calibri" w:cs="Times New Roman"/>
          <w:sz w:val="24"/>
          <w:szCs w:val="24"/>
        </w:rPr>
        <w:t>, установленных на территории городского поселения Одинцово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Одинцово.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3.1.: «Количество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на 2014-2038 годы"».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единицы.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Алгоритм определения значения показателя: количество многоквартирных домов, в которых проведен капитальный ремонт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3.2.: «Уровень собираемости взносов на капитальный ремонт».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Алгоритм определения значения целевого показателя: соотношение фактического уровня оплаты, поступившей в НО «Фонд капитального ремонта общего имущества многоквартирных домов» Московской области к размеру взноса за капитальный ремонт, утверждаемый постановлением Правительства Московской области, на один квадратный метр общей площади помещения, принадлежащего собственнику такого помещения, умноженному на сумму площади домового фонда муниципального образования.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Результативность реализации программных мероприятий определяется по степени достижения запланированных результатов.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Задача 4.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Развитие парков культуры и отдыха в городском поселении Одинцово.</w:t>
      </w:r>
    </w:p>
    <w:p>
      <w:pPr>
        <w:pStyle w:val="1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Показатель 1.1.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Соответствие нормативу обеспеченности парками культуры и</w:t>
      </w:r>
    </w:p>
    <w:p>
      <w:pPr>
        <w:pStyle w:val="1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отдыха».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обеспеченностью парками культуры и отдыха на количество проживающих жителей в городском поселении Одинцово. На количество населения более 30 тыс. чел. – 1 парк культуры и отдыха (распоряжение Министерства культуры Российской Федерации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культуры»).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1.2.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Количество созданных парков культуры и отдыха на территории городского поселения Одинцово».</w:t>
      </w:r>
    </w:p>
    <w:p>
      <w:pPr>
        <w:widowControl w:val="0"/>
        <w:tabs>
          <w:tab w:val="left" w:pos="426"/>
          <w:tab w:val="left" w:pos="421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единица.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созданных парков культуры и отдыха на территории городского поселения Одинцово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Показатель 1.3.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Количество обустроенных парков культуры и отдыха на территории городского поселения Одинцово».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единица.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Методика расчета: 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количество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обустроенных парков культуры и отдыха на территории городского поселения Одинцово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Показатель 1.4.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Увеличение числа посетителей парков культуры и отдыха».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Методика расчета: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показателя рассчитывается как отношение числа посетителей парков культуры и отдыха на территории городского поселения Одинцово в текущем году к базовому значению посетителей парков культуры и отдыха на территории городского поселения Одинцово.</w:t>
      </w: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программы 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городского поселения Одинцово.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мероприятий муниципальной программы в 2018-2022 годах составит: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 – 1037378,53432 тыс. руб., в том числе: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25505,39000 тыс. руб.;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Московской области – 57161,19100 тыс. руб.,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Одинцовского муниципального района – 50000,00000 тыс. руб.;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городского поселения Одинцово – 904711,95332 тыс. руб.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603885,38334 тыс. руб., в том числе: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городского поселения Одинцово – 603885,38334 тыс. руб.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606300,03323 тыс. руб., в том числе: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городского поселения Одинцово – 606300,03323 тыс. руб.,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636410,55409 тыс. руб., в том числе: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городского поселения Одинцово – 636410,55409 тыс. руб.,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636410,55409 тыс. руб., в том числе: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городского поселения Одинцово – 636410,55409 тыс. руб.,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Оценка эффективности реализации муниципальной программы,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отчетность о реализации мероприятий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Ежеквартально, до 15 числа месяца, следующего за отчетным периодом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формируется отчет о достижении значений показателей (индикаторов) муниципальной программы, </w:t>
      </w:r>
      <w:r>
        <w:rPr>
          <w:rFonts w:ascii="Times New Roman" w:hAnsi="Times New Roman"/>
          <w:sz w:val="24"/>
          <w:szCs w:val="24"/>
        </w:rPr>
        <w:t>по форме согласно приложению № 6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контроля за реализацией муниципальной программы раз в полугодие до 15 числа месяца, следующего за отчетным полугодием, формируется оперативный отчет, который содержит: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анализ причин несвоевременного выполнения программных мероприятий.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Оперативный </w:t>
      </w:r>
      <w:r>
        <w:fldChar w:fldCharType="begin"/>
      </w:r>
      <w:r>
        <w:instrText xml:space="preserve"> HYPERLINK \l "Par741"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о реализации мероприятий муниципальной программы представляется по форме согласно приложению № 7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8"/>
        </w:rPr>
        <w:t xml:space="preserve"> размещается на официальном сайте городского поселения Одинцово Одинцовского муниципального района Московской области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оценки эффективности реализации муниципальной программы ежегодно, до 20 марта года, следующего за отчетным, формируется годовой отчет о реализации муниципальной программы.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После окончания срока реализации муниципальной программы не позднее 1 июня года, следующего за последним годом реализации муниципальной программы, формируется итоговый отчет о ее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и итоговый отчеты о реализации муниципальной программы должны содержать: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аналитическую записку, в которой указываются: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общий объем фактически произведенных расходов, всего и в том числе по источникам финансирования муниципальной программы;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таблицу, в которой указываются: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данные об использовании средств бюджета городского поселения Одинцово Одинцовского муниципального района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отчет о реализации муниципальной программы представляется по формам согласно </w:t>
      </w:r>
      <w:r>
        <w:fldChar w:fldCharType="begin"/>
      </w:r>
      <w:r>
        <w:instrText xml:space="preserve"> HYPERLINK \l "Par741"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приложениям № 7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r>
        <w:fldChar w:fldCharType="begin"/>
      </w:r>
      <w:r>
        <w:instrText xml:space="preserve"> HYPERLINK \l "Par795"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№ 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отчет о реализации муниципальной программы представляется по формам согласно </w:t>
      </w:r>
      <w:r>
        <w:fldChar w:fldCharType="begin"/>
      </w:r>
      <w:r>
        <w:instrText xml:space="preserve"> HYPERLINK \l "Par795"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приложениям № 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r>
        <w:fldChar w:fldCharType="begin"/>
      </w:r>
      <w:r>
        <w:instrText xml:space="preserve"> HYPERLINK \l "Par840"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№ 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Отчеты</w:t>
      </w:r>
      <w:r>
        <w:rPr>
          <w:rFonts w:ascii="Times New Roman" w:hAnsi="Times New Roman"/>
          <w:sz w:val="24"/>
          <w:szCs w:val="28"/>
        </w:rPr>
        <w:t xml:space="preserve"> размещаются на официальном сайте городского поселения Одинцово Одинцовского муниципального района Московской области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муниципальной программы определяется отношением фактического результата к запланированному результату на основе проведения анализа ее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результативности муниципальной программы определяется по формуле:</w:t>
      </w:r>
    </w:p>
    <w:p>
      <w:pPr>
        <w:pStyle w:val="1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р = ∑ 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п ×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), где</w:t>
      </w:r>
    </w:p>
    <w:p>
      <w:pPr>
        <w:pStyle w:val="1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Iр - индекс результативности муниципальной программы;  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показателей;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Mп - весовое значение показателя (вес показателя). Вес показателя рассчитывается по формуле:</w:t>
      </w:r>
    </w:p>
    <w:p>
      <w:pPr>
        <w:pStyle w:val="1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Mп = 1 / N, где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общее число показателей.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увеличение целевых значений, соотношение рассчитывается по формуле:</w:t>
      </w:r>
    </w:p>
    <w:p>
      <w:pPr>
        <w:pStyle w:val="1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Rф / Rп, где</w:t>
      </w:r>
    </w:p>
    <w:p>
      <w:pPr>
        <w:pStyle w:val="1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Rф - достигнутый результат целевого значения показателя;</w:t>
      </w:r>
    </w:p>
    <w:p>
      <w:pPr>
        <w:pStyle w:val="1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Rп - плановый результат целевого значения показателя.</w:t>
      </w:r>
    </w:p>
    <w:p>
      <w:pPr>
        <w:pStyle w:val="13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значений, соотношение рассчитывается по формуле: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Rп / Rф, где</w:t>
      </w:r>
    </w:p>
    <w:p>
      <w:pPr>
        <w:pStyle w:val="13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Rп - плановый результат целевого значения показателя;</w:t>
      </w:r>
    </w:p>
    <w:p>
      <w:pPr>
        <w:pStyle w:val="1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Rф - достигнутый результат целевого значения показателя;</w:t>
      </w:r>
    </w:p>
    <w:p>
      <w:pPr>
        <w:pStyle w:val="13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использования качественных показателей,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=1 при достижении запланированного значения,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=0 в обратном случае. 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эффективностью муниципальной программы понимается отношение затрат на достижение (фактических) нефинансовых результатов реализации муниципальной программы к планируемым затратам.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муниципальной программы определяется по индексу эффективности.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эффективности определяется по формуле:</w:t>
      </w:r>
    </w:p>
    <w:p>
      <w:pPr>
        <w:pStyle w:val="13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э =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р) /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п, где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Iэ - индекс эффективности;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Vф - объем фактического совокупного финансирования муниципальной программы;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Iр - индекс результативности муниципальной программы;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Vп - объем запланированного совокупного финансирования муниципальной программы.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эффективности: 0,9 &lt;= Iэ &lt;= 1,1 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Запланированный уровень эффективности: 0,8 &lt;= Iэ &lt; 0,9.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эффективности: Iэ &lt; 0,8.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p>
      <w:pPr>
        <w:pStyle w:val="13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eastAsia="Calibri"/>
          <w:sz w:val="24"/>
          <w:szCs w:val="24"/>
        </w:rPr>
        <w:t>Формирование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современной комфортной городской среды проживания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территории городского поселения Одинцово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Одинцовского муниципального района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Московской области»</w:t>
      </w:r>
    </w:p>
    <w:p>
      <w:pPr>
        <w:pStyle w:val="13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2018-2022 годы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«Формирование современной комфортной городской среды проживания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области»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489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89"/>
        <w:gridCol w:w="1279"/>
        <w:gridCol w:w="851"/>
        <w:gridCol w:w="1324"/>
        <w:gridCol w:w="1398"/>
        <w:gridCol w:w="1247"/>
        <w:gridCol w:w="1266"/>
        <w:gridCol w:w="1266"/>
        <w:gridCol w:w="1266"/>
        <w:gridCol w:w="102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исполнения мероприятия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2017 году (тыс. 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6066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 годам (тыс. 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7" w:type="dxa"/>
            <w:gridSpan w:val="10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программы: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Задача 1: Комфортная городская среда городского поселения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292 425,88081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404 080,31189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267 437,35361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39 906,48000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99 307,52000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35 940,82000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35 940,82000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153 211,88081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292 634,10189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155 991,14361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Благоустройство общественных территорий городского поселения Одинцово, в том числе: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180 015,71961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148 788,70000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148 788,70000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жилищно-коммунального хозяйства и благоустройства;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бюджета*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38 760,00000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области*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75 240,00000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35 418,08000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35 418,08000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50 000,00000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66 015,71961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38 478,88000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38 478,88000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пешеходных улиц.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59 465,71961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рекреационных, прогулочных зон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Центральной площади города Одинцово, вблизи ул. Неделина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120 000,00000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148 788,70000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148 788,70000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38 760,00000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75 240,00000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35 418,08000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35 418,08000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50 000,00000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38 478,88000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38 478,88000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Благоустройство дворовых территорий городского поселения Одинцово, в том числе: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112 410,16120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255 291,61189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118 648,65361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1 146,48000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24 067,52000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87 196,16120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254 155,22189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117 512,26361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дворовых территорий многоквартирных домов, проездов к дворовым территориям многоквартирных домов городского поселения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87 463,26402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178 344,39189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86 565,43361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7 889,47914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7 889,47914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транспорта, связи дорожного хозяйства Управления транспорта, связи, дорожного хозяйства, строительства и развития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1 146,48000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22 760,52000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63 556,26402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177 208,00189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85 429,04361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7 889,47914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7 889,47914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 многоквартирных домов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24 946,89718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76 947,22000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32 083,22000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1 307,00000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23 639,89718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76 947,22000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32 083,22000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11 216,00000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410 846,17785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2 463 148,37094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603 957,80855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462 986,65318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798,75000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1 334,14000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1 334,14000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410 047,42785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2 461 814,23094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602 623,66855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462 986,65318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Основное мероприятие 1: Создание условий для благоустройства территории городского поселения Одинцово, в том числе: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327 645,22034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2 137 070,43510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526 159,87271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400 916,65318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798,75000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53,03000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53,03000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327 645,22034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2 137 017,40510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526 106,84271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400 916,65318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403 331,30307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техники для нужд благоустройства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626,80000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Управление транспорта, связи, дорожного хозяйства, строительства и развития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391,75000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235,05000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Сбор и вывоз твердых бытовых отходов и крупногабаритного мусора с мусоросборных площадок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8 936,00000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26 144,26346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4 558,91335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3 585,35011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перевозки грузов для нужд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2 564,32800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1 328,00000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309,08200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мобильных туалетных кабин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528,40000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Санитарная рубка и опиловка сухостойных и аварийных деревьев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918,31819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Посадка древесно-кустарниковой растительности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99,40000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урн (вдоль городских дорог, в скверах, зонах отдыха)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Устройство декоративных ограждающих конструкций на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11 058,54822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песка, плодородного грунта по обращениям уполномоченных Главы, жителей города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562,22200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2.1.10.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цветочной рассады по обращениям уполномоченных Главы, жителей города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3 458,75000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658,75000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Приобретение, установка малых архитектурных форм, скульптурных композиций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1 085,81000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285,81000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53,03000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53,03000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1 032,78000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232,78000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Дезинсекция территории городского поселения Одинцово от клещей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55,55500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718,09892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70,09892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162,00000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предоставления населению городского поселения Одинцово муниципальных услуг в сфере благоустройства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(МБУ "ОГХ")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265 727,82928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1 962 699,53406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485 940,64978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369 189,72107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369 189,72107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369 189,72107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369 189,72107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экономики, финансов, бухгалтерского учета и отчетности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2.1.15.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и содержание мемориала "Вечный огонь"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776,68740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2 011,98580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489,98580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407,00000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369,68740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2 011,98580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489,98580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380,50000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2.1.16.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шахтных колодцев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161,51025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1 219,32970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219,32970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работе в сельских населенных пунктах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2.1.17.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захоронений на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38 597,70000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122 786,33516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30 786,33516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Формирование комфортной городской световой среды, в том числе: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82 402,20751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326 077,93584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77 797,93584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1 281,11000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1 281,11000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82 402,20751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324 796,82584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76 516,82584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уличного освещения мест общего пользования на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82 402,20751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324 004,93584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75 724,93584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архитектурно-художественного освещения города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2 073,00000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2 073,00000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1 281,11000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1 281,11000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791,89000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791,89000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90 526,62000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235 596,95787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78 608,78359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19 120,38000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19 120,38000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58 325,62000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216 476,57787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59 488,40359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Приведение в надлежащее состояние подъездов МКД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51 523,00000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38 801,38000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38 801,38000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19 120,38000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19 120,38000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19 322,00000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19 681,00000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19 681,00000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Субсидия на ремонт подъездов многоквартирных домов на территории городского поселения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51 523,00000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38 801,38000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38 801,38000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19 120,38000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19 120,38000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19 322,00000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19 681,00000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19 681,00000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Создание благоприятных условий для проживания граждан в МКД, расположенных на территории городского поселения Одинцово, в том числе: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39 003,62000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196 795,57787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39 807,40359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Имущественный взнос в Фонд капитального ремонта общего имущества многоквартирных домов на обеспечение деятельности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39 003,62000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196 795,57787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39 807,40359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общего имущества муниципальных многоквартирных домов на территории городского поселения Одинцово.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066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не определен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Признание жилых помещений непригодными для проживания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8788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84 214,43234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417 559,41837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87 374,58857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82 815,88834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416 793,56737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86 608,73757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Создание новых паков культуры и отдыха в городском поселении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Благоустройство парков культуры и отдыха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Одинцово, в том числе: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84 214,43234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82 815,88834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416 793,56737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86 608,73757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Смотр-конкурс "Парки Подмосковья"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парков культуры и отдыха городского поселения Одинцово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83 214,43234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417 559,41837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87 374,58857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82 815,88834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416 793,56737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86 608,73757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населению городского поселения Одинцово муниципальных услуг бюджетными учреждениями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79 560,60334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410 897,63592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83 170,07208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79 162,05934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410 131,78492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82 404,22108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81 931,89096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3 653,82900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5 443,68245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2 986,41649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Развитие материально-технической базы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9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32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878 013,11100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3 520 385,05907</w:t>
            </w:r>
          </w:p>
        </w:tc>
        <w:tc>
          <w:tcPr>
            <w:tcW w:w="1247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1 037 378,53432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603 885,38334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021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9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39 906,48000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247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9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32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133 705,81400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57 161,19100</w:t>
            </w:r>
          </w:p>
        </w:tc>
        <w:tc>
          <w:tcPr>
            <w:tcW w:w="1247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57 161,19100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9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Одинцовского муниципального района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50 000,00000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9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городского поселения Одинцово</w:t>
            </w:r>
          </w:p>
        </w:tc>
        <w:tc>
          <w:tcPr>
            <w:tcW w:w="132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704 400,81700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3 387 718,47807</w:t>
            </w:r>
          </w:p>
        </w:tc>
        <w:tc>
          <w:tcPr>
            <w:tcW w:w="1247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904 711,95332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603 885,38334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021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/>
    <w:p>
      <w:r>
        <w:t>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Объем финансирования мероприятия указан в соответствии с государственной программой Московской области «Формирование современной комфортной городской среды» на 2018-2022 годы</w:t>
      </w:r>
    </w:p>
    <w:p>
      <w:r>
        <w:br w:type="page"/>
      </w:r>
    </w:p>
    <w:p>
      <w:pPr>
        <w:pStyle w:val="13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eastAsia="Calibri"/>
          <w:sz w:val="24"/>
          <w:szCs w:val="24"/>
        </w:rPr>
        <w:t>Формирование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современной комфортной городской среды проживания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территории городского поселения Одинцово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Одинцовского муниципального района</w:t>
      </w:r>
    </w:p>
    <w:p>
      <w:pPr>
        <w:pStyle w:val="13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Московской области»</w:t>
      </w:r>
    </w:p>
    <w:p>
      <w:pPr>
        <w:pStyle w:val="13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2018-2022 годы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 финансовых ресурсов, необходимых для реализации мероприятий муниципальной программы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521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748"/>
        <w:gridCol w:w="1168"/>
        <w:gridCol w:w="2410"/>
        <w:gridCol w:w="1701"/>
        <w:gridCol w:w="1529"/>
        <w:gridCol w:w="1457"/>
        <w:gridCol w:w="1475"/>
        <w:gridCol w:w="1457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Задача №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муниципальной программы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Общий объём финансовых ресурсов, необходимых для реализации мероприятия, в том числе по годам (тыс. руб.)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Эксплуатационные расходы, возникающие в результате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Комфортная городская среда городского поселения Одинцово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267 437,35361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08102L5550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08101L5550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35 940,82000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08102L5550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039 0503 0810160890 811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14 214,00000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08101L5550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21 204,08000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039 0503 0810118999 244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50 000,00000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155 991,14361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19 105,47914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49 216,00000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039 0409 0810228323 244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5 979,97557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7 889,47914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7 889,47914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039 0409 0810228323 831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2 102,34726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08102L5550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702,43000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039 0503 0810128399 244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08101L5550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28 492,88000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08101S0890 811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8 786,00000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039 0503 0810228322 244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76 644,29078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039 0503 0810228373 244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039 0503 0810228374 244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039 0503 0810228379 244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9 900,00000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039 0503 0810228394 244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039 0503 0810228399 244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10 867,22000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10 900,00000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10 900,00000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10 900,00000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10 900,00000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территории городского поселения Одинцово</w:t>
            </w: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603 957,80855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462 986,65318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1 334,14000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039 0503 0820161350 244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53,03000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039 0503 0820262630 244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1 281,11000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602 623,66855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462 986,65318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465 401,30307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039 0113 0820121815 611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7 975,84050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7 975,84050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7 975,84050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7 975,84050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7 975,84050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039 0113 0820121819 611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4 548,80171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4 548,80171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4 548,80171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4 548,80171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4 548,80171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039 0113 0820121889 611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32,40000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32,40000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32,40000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32,40000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32,40000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039 0409 0820121815 611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30 736,93934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30 736,93934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30 736,93934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30 736,93934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30 736,93934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039 0409 0820121819 611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21 802,76723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21 802,76723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21 802,76723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21 802,76723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21 802,76723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039 0409 0820121889 611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1 151,95651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1 151,95651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1 151,95651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1 151,95651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1 151,95651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039 0409 0820121894 612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4 133,98800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039 0409 0820121899 612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25 210,51478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039 0503 0820121325 611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6 880,95421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5 173,84725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5 173,84725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5 173,84725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5 173,84725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039 0503 0820121329 611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10 542,16763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10 542,16763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10 542,16763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10 542,16763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10 542,16763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039 0503 0820121345 611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93 359,85356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84 971,85584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84 971,85584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84 971,85584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84 971,85584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039 0503 0820121349 611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22 897,82244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11 437,32908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11 437,32908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11 437,32908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11 437,32908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039 0503 0820121394 612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58 943,60000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039 0503 0820121395 611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138 770,15404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138 770,15404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138 770,15404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138 770,15404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138 770,15404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039 0503 0820121399 611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52 045,66194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52 045,66194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52 045,66194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52 045,66194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52 045,66194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039 0503 0820121399 612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6 907,22789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039 0503 0820128339 540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19 063,42216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11 677,08700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11 677,08700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11 677,08700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11 677,08700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039 0503 0820128349 244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4 558,91335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3 585,35011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039 0503 0820128359 244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1 658,75000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039 0503 0820128394 244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039 0503 0820128399 244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2 189,41442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2 301,58200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2 301,58200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2 301,58200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2 301,58200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039 0503 0820128399 851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039 0503 0820128999 540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11 722,91300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11 322,91300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11 322,91300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11 322,91300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11 322,91300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08201S1350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32,78000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039 0503 0820228316 243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2 968,17174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039 0503 0820228319 244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72 348,52032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62 070,00000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039 0503 0820228319 831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408,24378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08202S2630 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791,89000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78 608,78359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039 0501 0830160950 811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19 120,38000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59 488,40359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08301S0950 811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19 681,00000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039 0501 0830228616 853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39 807,40359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39 247,04357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парков культуры и отдыха в городском поселении Одинцово</w:t>
            </w: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87 374,58857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039 0801 0840360440 611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765,85100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86 608,73757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82 546,20745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039 0801 0840321815 611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69 046,84914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69 047,94402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69 047,94402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69 047,94402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69 047,94402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039 0801 0840321819 611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12 883,94694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039 0801 0840321889 611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039 0801 0840321894 612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039 0801 0840321899 612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2 372,10000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08403S0440 611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473,42500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33" w:type="dxa"/>
            <w:gridSpan w:val="2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 "Формирование современной комфортной городской среды проживания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территории городского поселения Одинцово Одинцовского муниципального района Московской области" на 2018-2022 годы</w:t>
            </w: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1 037 378,53432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603 885,38334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57 161,19100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904 711,95332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603 885,38334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606 300,03323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636 410,55409</w:t>
            </w:r>
          </w:p>
        </w:tc>
        <w:tc>
          <w:tcPr>
            <w:tcW w:w="1487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6838" w:h="11906" w:orient="landscape"/>
      <w:pgMar w:top="1276" w:right="1134" w:bottom="851" w:left="1134" w:header="709" w:footer="59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2581605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516"/>
    <w:multiLevelType w:val="multilevel"/>
    <w:tmpl w:val="244A6516"/>
    <w:lvl w:ilvl="0" w:tentative="0">
      <w:start w:val="1"/>
      <w:numFmt w:val="decimal"/>
      <w:lvlText w:val="%1)"/>
      <w:lvlJc w:val="left"/>
      <w:pPr>
        <w:ind w:left="1429" w:hanging="360"/>
      </w:pPr>
      <w:rPr>
        <w:rFonts w:hint="default" w:cstheme="minorBidi"/>
        <w:color w:val="000000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84552D"/>
    <w:multiLevelType w:val="multilevel"/>
    <w:tmpl w:val="3C84552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30C634C"/>
    <w:multiLevelType w:val="multilevel"/>
    <w:tmpl w:val="430C634C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5E61983"/>
    <w:multiLevelType w:val="multilevel"/>
    <w:tmpl w:val="55E61983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43E5917"/>
    <w:multiLevelType w:val="multilevel"/>
    <w:tmpl w:val="643E5917"/>
    <w:lvl w:ilvl="0" w:tentative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AA3056"/>
    <w:multiLevelType w:val="multilevel"/>
    <w:tmpl w:val="67AA3056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CA"/>
    <w:rsid w:val="00022F91"/>
    <w:rsid w:val="000911A9"/>
    <w:rsid w:val="000956FE"/>
    <w:rsid w:val="000B6A1D"/>
    <w:rsid w:val="000E09F4"/>
    <w:rsid w:val="000E0BBA"/>
    <w:rsid w:val="000F3C84"/>
    <w:rsid w:val="00113658"/>
    <w:rsid w:val="001156AE"/>
    <w:rsid w:val="00134D60"/>
    <w:rsid w:val="00164FF3"/>
    <w:rsid w:val="0017149A"/>
    <w:rsid w:val="00185E8B"/>
    <w:rsid w:val="001C26F5"/>
    <w:rsid w:val="001F69CA"/>
    <w:rsid w:val="001F6D64"/>
    <w:rsid w:val="00224128"/>
    <w:rsid w:val="00242192"/>
    <w:rsid w:val="00247216"/>
    <w:rsid w:val="0027693F"/>
    <w:rsid w:val="00281025"/>
    <w:rsid w:val="002A38E3"/>
    <w:rsid w:val="002A4FF9"/>
    <w:rsid w:val="002A5428"/>
    <w:rsid w:val="002B1113"/>
    <w:rsid w:val="002E0F9D"/>
    <w:rsid w:val="00311C45"/>
    <w:rsid w:val="00326CD8"/>
    <w:rsid w:val="003475EA"/>
    <w:rsid w:val="003874EF"/>
    <w:rsid w:val="003955A1"/>
    <w:rsid w:val="00395DCE"/>
    <w:rsid w:val="003B5301"/>
    <w:rsid w:val="003E213C"/>
    <w:rsid w:val="003E2C59"/>
    <w:rsid w:val="00404D86"/>
    <w:rsid w:val="004100AE"/>
    <w:rsid w:val="00452CDF"/>
    <w:rsid w:val="004750DF"/>
    <w:rsid w:val="004937D2"/>
    <w:rsid w:val="004B2B11"/>
    <w:rsid w:val="004B7769"/>
    <w:rsid w:val="004E3D04"/>
    <w:rsid w:val="00500F09"/>
    <w:rsid w:val="00521240"/>
    <w:rsid w:val="005304B2"/>
    <w:rsid w:val="005766C4"/>
    <w:rsid w:val="005A4BBC"/>
    <w:rsid w:val="005B7567"/>
    <w:rsid w:val="005C2E66"/>
    <w:rsid w:val="005C3CA1"/>
    <w:rsid w:val="006012BB"/>
    <w:rsid w:val="00601CA4"/>
    <w:rsid w:val="00611EC2"/>
    <w:rsid w:val="00615D88"/>
    <w:rsid w:val="00626145"/>
    <w:rsid w:val="00634A50"/>
    <w:rsid w:val="00643BF2"/>
    <w:rsid w:val="00652A87"/>
    <w:rsid w:val="00672706"/>
    <w:rsid w:val="006862AC"/>
    <w:rsid w:val="006919E6"/>
    <w:rsid w:val="006A70F1"/>
    <w:rsid w:val="006D7370"/>
    <w:rsid w:val="006E2692"/>
    <w:rsid w:val="006E2F9A"/>
    <w:rsid w:val="00752C3B"/>
    <w:rsid w:val="00760D7A"/>
    <w:rsid w:val="00762EF4"/>
    <w:rsid w:val="00775F9C"/>
    <w:rsid w:val="00783B75"/>
    <w:rsid w:val="007975E4"/>
    <w:rsid w:val="00824961"/>
    <w:rsid w:val="00854936"/>
    <w:rsid w:val="008567E2"/>
    <w:rsid w:val="0086355D"/>
    <w:rsid w:val="00870CE5"/>
    <w:rsid w:val="008834A7"/>
    <w:rsid w:val="00883BCE"/>
    <w:rsid w:val="00885937"/>
    <w:rsid w:val="008924F3"/>
    <w:rsid w:val="008A2B5B"/>
    <w:rsid w:val="008A2DFC"/>
    <w:rsid w:val="008B020A"/>
    <w:rsid w:val="008C13F5"/>
    <w:rsid w:val="008D3BF7"/>
    <w:rsid w:val="008F44DF"/>
    <w:rsid w:val="008F5FDE"/>
    <w:rsid w:val="00914423"/>
    <w:rsid w:val="00924C93"/>
    <w:rsid w:val="00937450"/>
    <w:rsid w:val="00945149"/>
    <w:rsid w:val="00984CD5"/>
    <w:rsid w:val="00993345"/>
    <w:rsid w:val="0099603F"/>
    <w:rsid w:val="009C2AB0"/>
    <w:rsid w:val="00A035AE"/>
    <w:rsid w:val="00A1014B"/>
    <w:rsid w:val="00A2684D"/>
    <w:rsid w:val="00A26BDE"/>
    <w:rsid w:val="00A33596"/>
    <w:rsid w:val="00A405AA"/>
    <w:rsid w:val="00A602D2"/>
    <w:rsid w:val="00A90AA2"/>
    <w:rsid w:val="00AB0C43"/>
    <w:rsid w:val="00AF1FB9"/>
    <w:rsid w:val="00AF3664"/>
    <w:rsid w:val="00AF5923"/>
    <w:rsid w:val="00B016F1"/>
    <w:rsid w:val="00B0232C"/>
    <w:rsid w:val="00B07EA3"/>
    <w:rsid w:val="00B15377"/>
    <w:rsid w:val="00B2078C"/>
    <w:rsid w:val="00B27EE7"/>
    <w:rsid w:val="00B80AFD"/>
    <w:rsid w:val="00B80B92"/>
    <w:rsid w:val="00BC3EEB"/>
    <w:rsid w:val="00BF336E"/>
    <w:rsid w:val="00C845B9"/>
    <w:rsid w:val="00C902C9"/>
    <w:rsid w:val="00C96D69"/>
    <w:rsid w:val="00CB14F1"/>
    <w:rsid w:val="00CD68CB"/>
    <w:rsid w:val="00CD7ACF"/>
    <w:rsid w:val="00D2692C"/>
    <w:rsid w:val="00D36E8E"/>
    <w:rsid w:val="00D7465F"/>
    <w:rsid w:val="00D86940"/>
    <w:rsid w:val="00DA2852"/>
    <w:rsid w:val="00DC3E62"/>
    <w:rsid w:val="00DE64DB"/>
    <w:rsid w:val="00E0290D"/>
    <w:rsid w:val="00E0704C"/>
    <w:rsid w:val="00E160F9"/>
    <w:rsid w:val="00E23CB0"/>
    <w:rsid w:val="00E67D0A"/>
    <w:rsid w:val="00E70B12"/>
    <w:rsid w:val="00E94BF4"/>
    <w:rsid w:val="00EB0B87"/>
    <w:rsid w:val="00EB6600"/>
    <w:rsid w:val="00EC51EC"/>
    <w:rsid w:val="00ED74E6"/>
    <w:rsid w:val="00EE08DE"/>
    <w:rsid w:val="00EE5382"/>
    <w:rsid w:val="00F23B5E"/>
    <w:rsid w:val="00F368AD"/>
    <w:rsid w:val="00F46C44"/>
    <w:rsid w:val="00F51E9F"/>
    <w:rsid w:val="00F5713F"/>
    <w:rsid w:val="00F70DF2"/>
    <w:rsid w:val="00F75F67"/>
    <w:rsid w:val="00F77CC2"/>
    <w:rsid w:val="00F912AC"/>
    <w:rsid w:val="00F97E33"/>
    <w:rsid w:val="1FA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Title"/>
    <w:basedOn w:val="1"/>
    <w:next w:val="1"/>
    <w:link w:val="109"/>
    <w:qFormat/>
    <w:uiPriority w:val="0"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5">
    <w:name w:val="footer"/>
    <w:basedOn w:val="1"/>
    <w:link w:val="10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link w:val="11"/>
    <w:qFormat/>
    <w:uiPriority w:val="34"/>
    <w:pPr>
      <w:ind w:left="720"/>
      <w:contextualSpacing/>
    </w:pPr>
  </w:style>
  <w:style w:type="character" w:customStyle="1" w:styleId="11">
    <w:name w:val="Абзац списка Знак"/>
    <w:link w:val="10"/>
    <w:locked/>
    <w:uiPriority w:val="34"/>
  </w:style>
  <w:style w:type="paragraph" w:customStyle="1" w:styleId="12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3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4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5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6">
    <w:name w:val="xl6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7">
    <w:name w:val="xl68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8">
    <w:name w:val="xl6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9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0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21">
    <w:name w:val="xl7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22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3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4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5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6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7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8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29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0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31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32">
    <w:name w:val="xl8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3">
    <w:name w:val="xl8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4">
    <w:name w:val="xl85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5">
    <w:name w:val="xl8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6">
    <w:name w:val="xl87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7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8">
    <w:name w:val="xl89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9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40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1">
    <w:name w:val="xl9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2">
    <w:name w:val="xl93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3">
    <w:name w:val="xl9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4">
    <w:name w:val="xl95"/>
    <w:basedOn w:val="1"/>
    <w:uiPriority w:val="0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5">
    <w:name w:val="xl9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46">
    <w:name w:val="xl9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7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8">
    <w:name w:val="xl9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9">
    <w:name w:val="xl10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50">
    <w:name w:val="xl10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51">
    <w:name w:val="xl102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2">
    <w:name w:val="xl10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3">
    <w:name w:val="xl104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4">
    <w:name w:val="xl10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5">
    <w:name w:val="xl10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56">
    <w:name w:val="xl107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7">
    <w:name w:val="xl10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8">
    <w:name w:val="xl10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59">
    <w:name w:val="xl11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0">
    <w:name w:val="xl111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1">
    <w:name w:val="xl11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2">
    <w:name w:val="xl11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63">
    <w:name w:val="xl114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64">
    <w:name w:val="xl11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65">
    <w:name w:val="xl11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6">
    <w:name w:val="xl117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7">
    <w:name w:val="xl11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8">
    <w:name w:val="xl119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69">
    <w:name w:val="xl120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70">
    <w:name w:val="xl12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71">
    <w:name w:val="xl122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2">
    <w:name w:val="xl12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3">
    <w:name w:val="xl124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4">
    <w:name w:val="xl12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5">
    <w:name w:val="xl126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6">
    <w:name w:val="xl12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7">
    <w:name w:val="xl128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8">
    <w:name w:val="xl12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9">
    <w:name w:val="xl1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0">
    <w:name w:val="xl131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1">
    <w:name w:val="xl132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82">
    <w:name w:val="xl133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83">
    <w:name w:val="xl13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4">
    <w:name w:val="xl135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5">
    <w:name w:val="xl136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6">
    <w:name w:val="xl13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87">
    <w:name w:val="xl138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88">
    <w:name w:val="xl13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89">
    <w:name w:val="xl14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90">
    <w:name w:val="xl1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91">
    <w:name w:val="xl14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2">
    <w:name w:val="xl14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3">
    <w:name w:val="xl144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4">
    <w:name w:val="xl14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5">
    <w:name w:val="xl14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6">
    <w:name w:val="xl147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97">
    <w:name w:val="xl14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98">
    <w:name w:val="xl149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99">
    <w:name w:val="xl15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0">
    <w:name w:val="xl15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01">
    <w:name w:val="xl15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2">
    <w:name w:val="xl15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03">
    <w:name w:val="xl15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4">
    <w:name w:val="xl15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5">
    <w:name w:val="xl15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customStyle="1" w:styleId="106">
    <w:name w:val="Верхний колонтитул Знак"/>
    <w:basedOn w:val="6"/>
    <w:link w:val="3"/>
    <w:uiPriority w:val="99"/>
  </w:style>
  <w:style w:type="character" w:customStyle="1" w:styleId="107">
    <w:name w:val="Нижний колонтитул Знак"/>
    <w:basedOn w:val="6"/>
    <w:link w:val="5"/>
    <w:uiPriority w:val="99"/>
  </w:style>
  <w:style w:type="character" w:customStyle="1" w:styleId="108">
    <w:name w:val="Текст выноски Знак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09">
    <w:name w:val="Название Знак"/>
    <w:basedOn w:val="6"/>
    <w:link w:val="4"/>
    <w:uiPriority w:val="0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customStyle="1" w:styleId="110">
    <w:name w:val="xl157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1">
    <w:name w:val="xl158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2">
    <w:name w:val="xl159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3">
    <w:name w:val="xl160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4">
    <w:name w:val="xl161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xl16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16">
    <w:name w:val="xl16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117">
    <w:name w:val="xl16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18">
    <w:name w:val="xl1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119">
    <w:name w:val="xl166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120">
    <w:name w:val="xl167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AF08E0-843B-4AAB-A131-0E4B711B69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40</Pages>
  <Words>11670</Words>
  <Characters>66525</Characters>
  <Lines>554</Lines>
  <Paragraphs>156</Paragraphs>
  <TotalTime>0</TotalTime>
  <ScaleCrop>false</ScaleCrop>
  <LinksUpToDate>false</LinksUpToDate>
  <CharactersWithSpaces>78039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2018-08-27T07:39:00Z</dcterms:created>
  <dc:creator>Казакаова С А</dc:creator>
  <cp:lastModifiedBy>Наталья</cp:lastModifiedBy>
  <cp:lastPrinted>2018-05-23T09:48:00Z</cp:lastPrinted>
  <dcterms:modified xsi:type="dcterms:W3CDTF">2018-09-05T19:52:41Z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